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40DFF">
        <w:rPr>
          <w:rFonts w:ascii="Arial" w:hAnsi="Arial" w:cs="Arial"/>
          <w:b/>
          <w:bCs/>
          <w:color w:val="000000"/>
          <w:sz w:val="20"/>
          <w:szCs w:val="20"/>
        </w:rPr>
        <w:t>Aansprakelijkheid bij ongeval gevaarlijke stoffen</w:t>
      </w: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40DFF">
        <w:rPr>
          <w:rFonts w:ascii="Arial" w:hAnsi="Arial" w:cs="Arial"/>
          <w:b/>
          <w:bCs/>
          <w:color w:val="000000"/>
          <w:sz w:val="20"/>
          <w:szCs w:val="20"/>
        </w:rPr>
        <w:t>Verjaring</w:t>
      </w: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40DFF">
        <w:rPr>
          <w:rFonts w:ascii="Arial" w:hAnsi="Arial" w:cs="Arial"/>
          <w:color w:val="000000"/>
          <w:sz w:val="20"/>
          <w:szCs w:val="20"/>
        </w:rPr>
        <w:t>De risicoaansprakelijkheid voor gevaarlijke stoffen kent een bijzonder lange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verjaringstermijn, namelijk dertig jaren. Tot dertig jaar na een calamiteit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mag er nog een schadeclaim voor de rechter worden gebracht tegen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degene die de gevaarlijke stof onder zich had. Dat heeft er vooral mee te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maken dat de schade ten gevolge van een gebeurtenis met gevaarlijke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stoffen zich soms pas na lange tijd openbaart, denk bijvoorbeeld aan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asbestkanker. Uiteraard moet degene die deze schade lijdt de schade altijd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wel in verband kunnen brengen met de gebeurtenis.</w:t>
      </w: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40DFF">
        <w:rPr>
          <w:rFonts w:ascii="Arial" w:hAnsi="Arial" w:cs="Arial"/>
          <w:b/>
          <w:color w:val="000000"/>
          <w:sz w:val="20"/>
          <w:szCs w:val="20"/>
        </w:rPr>
        <w:t>Gevaar van ernstige aard</w:t>
      </w: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40DFF">
        <w:rPr>
          <w:rFonts w:ascii="Arial" w:hAnsi="Arial" w:cs="Arial"/>
          <w:color w:val="000000"/>
          <w:sz w:val="20"/>
          <w:szCs w:val="20"/>
        </w:rPr>
        <w:t>Al het bovenstaande heeft betrekking op gevaarlijke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stoffen. Maar wat is nu eigenlijk een gevaarlijke stof? Dat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is niet eenduidig te zeggen. Art. 8:1210 BW verwijst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wegvervoerders naar de classificatie uit het ADR-verdrag.</w:t>
      </w: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40DFF">
        <w:rPr>
          <w:rFonts w:ascii="Arial" w:hAnsi="Arial" w:cs="Arial"/>
          <w:color w:val="000000"/>
          <w:sz w:val="20"/>
          <w:szCs w:val="20"/>
        </w:rPr>
        <w:t>Dus: als de stof die vervoerd wordt niet in het ADR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opgenomen is, is deze niet gevaarlijk.</w:t>
      </w: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40DFF">
        <w:rPr>
          <w:rFonts w:ascii="Arial" w:hAnsi="Arial" w:cs="Arial"/>
          <w:color w:val="000000"/>
          <w:sz w:val="20"/>
          <w:szCs w:val="20"/>
        </w:rPr>
        <w:t>Art. 6:175 verwijst alle andere ondernemers en vervoerders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die net even niet met vervoer bezig zijn naar de Wet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milieubeheer en naar de EU-GHS in Verordening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1272/2008 (CLP). Belangrijker echter is dat art. 6:175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allereerst stelt dat iedere stof ge</w:t>
      </w:r>
      <w:r>
        <w:rPr>
          <w:rFonts w:ascii="Arial" w:hAnsi="Arial" w:cs="Arial"/>
          <w:color w:val="000000"/>
          <w:sz w:val="20"/>
          <w:szCs w:val="20"/>
        </w:rPr>
        <w:t xml:space="preserve">vaarlijk is waarvan </w:t>
      </w:r>
      <w:r w:rsidRPr="00140DFF">
        <w:rPr>
          <w:rFonts w:ascii="Arial" w:hAnsi="Arial" w:cs="Arial"/>
          <w:color w:val="000000"/>
          <w:sz w:val="20"/>
          <w:szCs w:val="20"/>
        </w:rPr>
        <w:t>bekend is dat deze “</w:t>
      </w:r>
      <w:r w:rsidRPr="00140DFF">
        <w:rPr>
          <w:rFonts w:ascii="Arial" w:hAnsi="Arial" w:cs="Arial"/>
          <w:i/>
          <w:iCs/>
          <w:color w:val="000000"/>
          <w:sz w:val="20"/>
          <w:szCs w:val="20"/>
        </w:rPr>
        <w:t>een bijzonder gevaar van ernstige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i/>
          <w:iCs/>
          <w:color w:val="000000"/>
          <w:sz w:val="20"/>
          <w:szCs w:val="20"/>
        </w:rPr>
        <w:t>aard</w:t>
      </w:r>
      <w:r w:rsidRPr="00140DFF">
        <w:rPr>
          <w:rFonts w:ascii="Arial" w:hAnsi="Arial" w:cs="Arial"/>
          <w:color w:val="000000"/>
          <w:sz w:val="20"/>
          <w:szCs w:val="20"/>
        </w:rPr>
        <w:t>” oplevert. Dat is een open norm en voor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risicoaansprakelijkheid van de degene die ermee werkt,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is het daarom niet noodzakelijk dat de stof is ingedeeld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in enig classificatiesysteem voor gevaarlijke stoffen. Dat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gaat dus (veel) verder dan de classificatie voor wegvervoerders,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die aanknoopt bij ADR.</w:t>
      </w: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40DFF">
        <w:rPr>
          <w:rFonts w:ascii="Arial" w:hAnsi="Arial" w:cs="Arial"/>
          <w:color w:val="000000"/>
          <w:sz w:val="20"/>
          <w:szCs w:val="20"/>
        </w:rPr>
        <w:t xml:space="preserve">Is nu de vervoerder </w:t>
      </w:r>
      <w:r>
        <w:rPr>
          <w:rFonts w:ascii="Arial" w:hAnsi="Arial" w:cs="Arial"/>
          <w:color w:val="000000"/>
          <w:sz w:val="20"/>
          <w:szCs w:val="20"/>
        </w:rPr>
        <w:t xml:space="preserve">alsnog aan de ruimere regels van </w:t>
      </w:r>
      <w:r w:rsidRPr="00140DFF">
        <w:rPr>
          <w:rFonts w:ascii="Arial" w:hAnsi="Arial" w:cs="Arial"/>
          <w:color w:val="000000"/>
          <w:sz w:val="20"/>
          <w:szCs w:val="20"/>
        </w:rPr>
        <w:t>6:175 BW gehouden als de stof niet onder de bijzondere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regeling van boek 8 valt? Nee, tenminste niet als hij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daadwerkelijk aan het vervoeren is. Art. 8:1211 zegt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daarover dat art. 6:175 BW niet van toepassing is op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stoffen die volgens art. 6:175 BW gevaarlijk zijn, als deze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zich aan boord van het (rijdende) voertuig bevinden of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net worden geladen of gelost.</w:t>
      </w:r>
    </w:p>
    <w:p w:rsid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40DFF">
        <w:rPr>
          <w:rFonts w:ascii="Arial" w:hAnsi="Arial" w:cs="Arial"/>
          <w:color w:val="000000"/>
          <w:sz w:val="20"/>
          <w:szCs w:val="20"/>
        </w:rPr>
        <w:t>De risicoaansprakelijkheid van de vervoerder vervalt als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deze over de gevaarlijke aard van de stoffen geheel niet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was geïnformeerd, en hij hiervan ook niets had hoeven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te weten. In dat geval is de afzender in de plaats van zijn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vervoerder risicoaansprakelijk. Vaker zal de afzender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vervoerder ‘slechts’ niet volledig informeren; hij vergeet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bijvoorbeeld een </w:t>
      </w:r>
      <w:proofErr w:type="spellStart"/>
      <w:r w:rsidRPr="00140DFF">
        <w:rPr>
          <w:rFonts w:ascii="Arial" w:hAnsi="Arial" w:cs="Arial"/>
          <w:color w:val="000000"/>
          <w:sz w:val="20"/>
          <w:szCs w:val="20"/>
        </w:rPr>
        <w:t>gevaarsetiket</w:t>
      </w:r>
      <w:proofErr w:type="spellEnd"/>
      <w:r w:rsidRPr="00140DFF">
        <w:rPr>
          <w:rFonts w:ascii="Arial" w:hAnsi="Arial" w:cs="Arial"/>
          <w:color w:val="000000"/>
          <w:sz w:val="20"/>
          <w:szCs w:val="20"/>
        </w:rPr>
        <w:t>. De vervoerder en niet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zijn afzender blijft dan gewoon risicoaansprakelijk. Een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dergelijke ‘vergissing’ door de afzender zal in veel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gevallen onrechtmatig tegenover de vervoerder zijn.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Daarom kan die dan wel de schade die hij verplicht is aan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derden uit te keren op zijn afzender proberen 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verhalen. De wet biedt daarvoor aanknopingspunten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(afzender moet vervoerder omtrent alle relevante feiten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informeren, moet goed verpakken), maar vaak neemt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vervoerder ook een vrijwaringsclausule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op, zoals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bijvoorbeeld art. 26 van de Algemene </w:t>
      </w:r>
      <w:proofErr w:type="spellStart"/>
      <w:r w:rsidRPr="00140DFF">
        <w:rPr>
          <w:rFonts w:ascii="Arial" w:hAnsi="Arial" w:cs="Arial"/>
          <w:color w:val="000000"/>
          <w:sz w:val="20"/>
          <w:szCs w:val="20"/>
        </w:rPr>
        <w:t>Vervoers</w:t>
      </w:r>
      <w:proofErr w:type="spellEnd"/>
      <w:r w:rsidRPr="00140DFF">
        <w:rPr>
          <w:rFonts w:ascii="Arial" w:hAnsi="Arial" w:cs="Arial"/>
          <w:color w:val="000000"/>
          <w:sz w:val="20"/>
          <w:szCs w:val="20"/>
        </w:rPr>
        <w:t xml:space="preserve"> Condities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(AVC). De afzender staat er dan bij voorbaat voor in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dat hij alle schade die de vervoerder aan anderen heeft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moeten betalen, aan die vervoerder vergoedt. Afzenders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moeten bedacht zijn op dit soort clausules. Niet alleen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kan dit een aanzienlijke schadevergoedingsplicht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opleveren, meestal is die ook niet standaard verzekerd.</w:t>
      </w: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40DFF">
        <w:rPr>
          <w:rFonts w:ascii="Arial" w:hAnsi="Arial" w:cs="Arial"/>
          <w:b/>
          <w:color w:val="000000"/>
          <w:sz w:val="20"/>
          <w:szCs w:val="20"/>
        </w:rPr>
        <w:t>Laden en lossen</w:t>
      </w: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40DFF">
        <w:rPr>
          <w:rFonts w:ascii="Arial" w:hAnsi="Arial" w:cs="Arial"/>
          <w:color w:val="000000"/>
          <w:sz w:val="20"/>
          <w:szCs w:val="20"/>
        </w:rPr>
        <w:t>Er bestaat veel onduidelijkheid over de aansprakelijkheid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als de schade ontstaat bij laden en lossen van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gevaarlijke stoffen. Misschien komt dat ook wel een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beetje doordat vaak niet duidelijk is wie er nu verantwoordelijk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is op moment van laden en lossen. Met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betrekking tot de risicoaansprakelijkheid van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vervoerder </w:t>
      </w:r>
      <w:r w:rsidRPr="00140DFF">
        <w:rPr>
          <w:rFonts w:ascii="Arial" w:hAnsi="Arial" w:cs="Arial"/>
          <w:i/>
          <w:iCs/>
          <w:color w:val="000000"/>
          <w:sz w:val="20"/>
          <w:szCs w:val="20"/>
        </w:rPr>
        <w:t>voor schade of letsel toegebracht aan (de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i/>
          <w:iCs/>
          <w:color w:val="000000"/>
          <w:sz w:val="20"/>
          <w:szCs w:val="20"/>
        </w:rPr>
        <w:t xml:space="preserve">persoon van) derden </w:t>
      </w:r>
      <w:r w:rsidRPr="00140DFF">
        <w:rPr>
          <w:rFonts w:ascii="Arial" w:hAnsi="Arial" w:cs="Arial"/>
          <w:color w:val="000000"/>
          <w:sz w:val="20"/>
          <w:szCs w:val="20"/>
        </w:rPr>
        <w:t>is de wet wel duidelijk: de vervoerder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is aansprakelijk vanaf het begin van laden tot het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einde van de lossing. Dat laden zal bij containers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beginnen zodra de </w:t>
      </w:r>
      <w:proofErr w:type="spellStart"/>
      <w:r w:rsidRPr="00140DFF">
        <w:rPr>
          <w:rFonts w:ascii="Arial" w:hAnsi="Arial" w:cs="Arial"/>
          <w:i/>
          <w:iCs/>
          <w:color w:val="000000"/>
          <w:sz w:val="20"/>
          <w:szCs w:val="20"/>
        </w:rPr>
        <w:t>spreader</w:t>
      </w:r>
      <w:proofErr w:type="spellEnd"/>
      <w:r w:rsidRPr="00140DFF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aanhaakt, bij vloeibare bulk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zodra de slangen zijn aangekoppeld of bij eigen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laadsystemen zodra de pompen in werking zijn gesteld.</w:t>
      </w:r>
    </w:p>
    <w:p w:rsidR="00871995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40DFF">
        <w:rPr>
          <w:rFonts w:ascii="Arial" w:hAnsi="Arial" w:cs="Arial"/>
          <w:color w:val="000000"/>
          <w:sz w:val="20"/>
          <w:szCs w:val="20"/>
        </w:rPr>
        <w:t>Alleen als de vervoerder helemaal geen verantwoordelijkheid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draagt voor laden of lossen, bestaat er voor hem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ook geen risicoaansprakelijkheid. Dat is bijvoorbeeld zo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als de chauffeur door de terreinbeheerder naar een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zogeheten </w:t>
      </w:r>
      <w:r w:rsidRPr="00140DFF">
        <w:rPr>
          <w:rFonts w:ascii="Arial" w:hAnsi="Arial" w:cs="Arial"/>
          <w:i/>
          <w:iCs/>
          <w:color w:val="000000"/>
          <w:sz w:val="20"/>
          <w:szCs w:val="20"/>
        </w:rPr>
        <w:t xml:space="preserve">drivers area </w:t>
      </w:r>
      <w:r w:rsidRPr="00140DFF">
        <w:rPr>
          <w:rFonts w:ascii="Arial" w:hAnsi="Arial" w:cs="Arial"/>
          <w:color w:val="000000"/>
          <w:sz w:val="20"/>
          <w:szCs w:val="20"/>
        </w:rPr>
        <w:t>is gedirigeerd, waar hij bij het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laden mag toekijken. Als hij helpt met aankoppelen of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een aanwijzing geeft, dan zal hij al snel ten minste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gedeeltelijk verantwoordelijk zijn voor die belading.</w:t>
      </w:r>
    </w:p>
    <w:p w:rsidR="00871995" w:rsidRDefault="008719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40DFF">
        <w:rPr>
          <w:rFonts w:ascii="Arial" w:hAnsi="Arial" w:cs="Arial"/>
          <w:color w:val="000000"/>
          <w:sz w:val="20"/>
          <w:szCs w:val="20"/>
        </w:rPr>
        <w:t>Ondertussen is de vervoerder vaak aansprakelijk voor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schade </w:t>
      </w:r>
      <w:r w:rsidRPr="00140DFF">
        <w:rPr>
          <w:rFonts w:ascii="Arial" w:hAnsi="Arial" w:cs="Arial"/>
          <w:i/>
          <w:iCs/>
          <w:color w:val="000000"/>
          <w:sz w:val="20"/>
          <w:szCs w:val="20"/>
        </w:rPr>
        <w:t xml:space="preserve">aan de lading </w:t>
      </w:r>
      <w:r w:rsidRPr="00140DFF">
        <w:rPr>
          <w:rFonts w:ascii="Arial" w:hAnsi="Arial" w:cs="Arial"/>
          <w:color w:val="000000"/>
          <w:sz w:val="20"/>
          <w:szCs w:val="20"/>
        </w:rPr>
        <w:t>totdat die lading de laatste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koppeling van het voertuig passeert. Daarna is die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schade voor rekening van de afzender of geadresseerde.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En nu wordt het in</w:t>
      </w:r>
      <w:r>
        <w:rPr>
          <w:rFonts w:ascii="Arial" w:hAnsi="Arial" w:cs="Arial"/>
          <w:color w:val="000000"/>
          <w:sz w:val="20"/>
          <w:szCs w:val="20"/>
        </w:rPr>
        <w:t>g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ewikkeld: de vervoerder kan </w:t>
      </w:r>
      <w:r w:rsidRPr="00140DFF">
        <w:rPr>
          <w:rFonts w:ascii="Arial" w:hAnsi="Arial" w:cs="Arial"/>
          <w:i/>
          <w:iCs/>
          <w:color w:val="000000"/>
          <w:sz w:val="20"/>
          <w:szCs w:val="20"/>
        </w:rPr>
        <w:t>met de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i/>
          <w:iCs/>
          <w:color w:val="000000"/>
          <w:sz w:val="20"/>
          <w:szCs w:val="20"/>
        </w:rPr>
        <w:t xml:space="preserve">lading </w:t>
      </w:r>
      <w:r w:rsidRPr="00140DFF">
        <w:rPr>
          <w:rFonts w:ascii="Arial" w:hAnsi="Arial" w:cs="Arial"/>
          <w:color w:val="000000"/>
          <w:sz w:val="20"/>
          <w:szCs w:val="20"/>
        </w:rPr>
        <w:t xml:space="preserve">schade toebrengen </w:t>
      </w:r>
      <w:r w:rsidRPr="00140DFF">
        <w:rPr>
          <w:rFonts w:ascii="Arial" w:hAnsi="Arial" w:cs="Arial"/>
          <w:color w:val="000000"/>
          <w:sz w:val="20"/>
          <w:szCs w:val="20"/>
        </w:rPr>
        <w:lastRenderedPageBreak/>
        <w:t>aan de losinstallatie of andere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zaken, bijvoorbeeld doordat hij een gecontamineerde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lading in een ‘schone’ landtank lost, of omdat hij een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schone lading in de verkeerde landtank lost. Dan is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vervoerder weliswaar niet als vervoerder aansprakelijk,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maar dat baat hem niet. Integendeel: hij is nu op grond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van het ‘gewone’ civiele recht aansprakelijk, en dat wil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zeggen zonder beperking van een AVC- of CMR-limiet.</w:t>
      </w: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40DFF">
        <w:rPr>
          <w:rFonts w:ascii="Arial" w:hAnsi="Arial" w:cs="Arial"/>
          <w:color w:val="000000"/>
          <w:sz w:val="20"/>
          <w:szCs w:val="20"/>
        </w:rPr>
        <w:t>De vraag of hij die aansprakelijkheid kan beperken of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niet, kan (als daardoor een bijzonder gevaar zich heeft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geopenbaard) dan afhangen van de vraag of de slang al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was losgekoppeld of dat de pomp al was uitgezet.</w:t>
      </w:r>
    </w:p>
    <w:p w:rsidR="00871995" w:rsidRDefault="00871995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40DFF" w:rsidRPr="00871995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71995">
        <w:rPr>
          <w:rFonts w:ascii="Arial" w:hAnsi="Arial" w:cs="Arial"/>
          <w:b/>
          <w:color w:val="000000"/>
          <w:sz w:val="20"/>
          <w:szCs w:val="20"/>
        </w:rPr>
        <w:t>Paardenhaar</w:t>
      </w: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40DFF">
        <w:rPr>
          <w:rFonts w:ascii="Arial" w:hAnsi="Arial" w:cs="Arial"/>
          <w:color w:val="000000"/>
          <w:sz w:val="20"/>
          <w:szCs w:val="20"/>
        </w:rPr>
        <w:t>Nog even terug naar de logistieke keten. Zoals gezegd is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de producent of handelaar op grond van art. 6:175 BW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niet meer risicoaansprakelijk jegens derden zodra hij de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stoffen overdraagt aan een opslaghouder of vervoerder.</w:t>
      </w: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40DFF">
        <w:rPr>
          <w:rFonts w:ascii="Arial" w:hAnsi="Arial" w:cs="Arial"/>
          <w:color w:val="000000"/>
          <w:sz w:val="20"/>
          <w:szCs w:val="20"/>
        </w:rPr>
        <w:t>Die aansprakelijkheid verschuift op dat moment naar de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(opslaghouder of) vervoerder. Maar daarmee is deze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producent of handelaar nog niet helemaal uitgespeeld.</w:t>
      </w:r>
    </w:p>
    <w:p w:rsid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40DFF">
        <w:rPr>
          <w:rFonts w:ascii="Arial" w:hAnsi="Arial" w:cs="Arial"/>
          <w:color w:val="000000"/>
          <w:sz w:val="20"/>
          <w:szCs w:val="20"/>
        </w:rPr>
        <w:t>Na een brand bij een opslagbedrijf in 1996, kon de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eigenaar van een opgeslagen partij paardenhaar zijn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schade verhalen op een andere opslaggever die bij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hetzelfde bedrijf gevaarlijke stoffen had opgeslagen. Dat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opslagbedrijf had niet voldaan aan de voorwaarden uit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de milieuvergunning, die mede ten doel hadden het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risico van de gevaarlijke stoffen te beperken. De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opslaghouder had dit kennelijk meegedeeld aan de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opslaggever van de gevaarlijke stoffen, die daarvan dus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op de hoogte was. De eigenaar van de partij paardenhaar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stelde dat de eigenaar van de gevaarlijke stoffen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onrechtmatig had gehandeld door niet in te grijpen,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terwijl hij wist dat er zich een gevaarlijke situatie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voordeed.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De Hoge Raad overwoog dat een opslaggever van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gevaarlijke stoffen een zorgvuldigheidsplicht jegens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derden kan hebben als hij er weet van heeft dat zijn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opslaghouder een gevaarlijke situatie in het leven roept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of laat voortbestaan. Hoe die zorgplicht er concreet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uitziet, hangt uiteindelijk af van:</w:t>
      </w:r>
    </w:p>
    <w:p w:rsidR="00871995" w:rsidRPr="00140DFF" w:rsidRDefault="00871995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40DFF" w:rsidRPr="00871995" w:rsidRDefault="00140DFF" w:rsidP="0087199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71995">
        <w:rPr>
          <w:rFonts w:ascii="Arial" w:hAnsi="Arial" w:cs="Arial"/>
          <w:color w:val="000000"/>
          <w:sz w:val="20"/>
          <w:szCs w:val="20"/>
        </w:rPr>
        <w:t>de kans dat het gevaar zich openbaart;</w:t>
      </w:r>
    </w:p>
    <w:p w:rsidR="00140DFF" w:rsidRPr="00871995" w:rsidRDefault="00140DFF" w:rsidP="0087199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71995">
        <w:rPr>
          <w:rFonts w:ascii="Arial" w:hAnsi="Arial" w:cs="Arial"/>
          <w:color w:val="000000"/>
          <w:sz w:val="20"/>
          <w:szCs w:val="20"/>
        </w:rPr>
        <w:t>de ernst van de gevolgen daarvan;</w:t>
      </w:r>
    </w:p>
    <w:p w:rsidR="00140DFF" w:rsidRPr="00871995" w:rsidRDefault="00140DFF" w:rsidP="00871995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71995">
        <w:rPr>
          <w:rFonts w:ascii="Arial" w:hAnsi="Arial" w:cs="Arial"/>
          <w:color w:val="000000"/>
          <w:sz w:val="20"/>
          <w:szCs w:val="20"/>
        </w:rPr>
        <w:t>de mogelijkheden die de opslaggever concreet heeft</w:t>
      </w:r>
      <w:r w:rsidR="00871995">
        <w:rPr>
          <w:rFonts w:ascii="Arial" w:hAnsi="Arial" w:cs="Arial"/>
          <w:color w:val="000000"/>
          <w:sz w:val="20"/>
          <w:szCs w:val="20"/>
        </w:rPr>
        <w:t>,</w:t>
      </w:r>
    </w:p>
    <w:p w:rsidR="00871995" w:rsidRDefault="00871995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40DFF" w:rsidRPr="00140DFF" w:rsidRDefault="00140DFF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40DFF">
        <w:rPr>
          <w:rFonts w:ascii="Arial" w:hAnsi="Arial" w:cs="Arial"/>
          <w:color w:val="000000"/>
          <w:sz w:val="20"/>
          <w:szCs w:val="20"/>
        </w:rPr>
        <w:t>om daartegen maatregelen te nemen.</w:t>
      </w:r>
    </w:p>
    <w:p w:rsidR="00871995" w:rsidRDefault="00871995" w:rsidP="00140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31DCD" w:rsidRDefault="00140DFF" w:rsidP="008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40DFF">
        <w:rPr>
          <w:rFonts w:ascii="Arial" w:hAnsi="Arial" w:cs="Arial"/>
          <w:color w:val="000000"/>
          <w:sz w:val="20"/>
          <w:szCs w:val="20"/>
        </w:rPr>
        <w:t>Het is ook weer niet zo dat de opslaggever bij iedere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overtreding meteen verplicht is al zijn spullen weg te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halen en elders onder te brengen. Zeker niet als dat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realistisch gezien niet van de ene op de andere dag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mogelijk is. Maar als hem een gevaar bij zijn dienstverlener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ter ore komt, mag hij zeker niet achterover leunen en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zich achter de professionaliteit van deze dienstverlener</w:t>
      </w:r>
      <w:r w:rsidR="00871995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0DFF">
        <w:rPr>
          <w:rFonts w:ascii="Arial" w:hAnsi="Arial" w:cs="Arial"/>
          <w:color w:val="000000"/>
          <w:sz w:val="20"/>
          <w:szCs w:val="20"/>
        </w:rPr>
        <w:t>verschuilen.</w:t>
      </w:r>
    </w:p>
    <w:p w:rsidR="00FF175F" w:rsidRDefault="00FF175F" w:rsidP="008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F175F" w:rsidRPr="00140DFF" w:rsidRDefault="00FF175F" w:rsidP="00871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F175F" w:rsidRPr="00140D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FF" w:rsidRDefault="00140DFF" w:rsidP="00140DFF">
      <w:pPr>
        <w:spacing w:after="0" w:line="240" w:lineRule="auto"/>
      </w:pPr>
      <w:r>
        <w:separator/>
      </w:r>
    </w:p>
  </w:endnote>
  <w:endnote w:type="continuationSeparator" w:id="0">
    <w:p w:rsidR="00140DFF" w:rsidRDefault="00140DFF" w:rsidP="0014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239144"/>
      <w:docPartObj>
        <w:docPartGallery w:val="Page Numbers (Bottom of Page)"/>
        <w:docPartUnique/>
      </w:docPartObj>
    </w:sdtPr>
    <w:sdtContent>
      <w:p w:rsidR="00140DFF" w:rsidRDefault="00140DF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75F">
          <w:rPr>
            <w:noProof/>
          </w:rPr>
          <w:t>2</w:t>
        </w:r>
        <w:r>
          <w:fldChar w:fldCharType="end"/>
        </w:r>
      </w:p>
    </w:sdtContent>
  </w:sdt>
  <w:p w:rsidR="00140DFF" w:rsidRDefault="00140DF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FF" w:rsidRDefault="00140DFF" w:rsidP="00140DFF">
      <w:pPr>
        <w:spacing w:after="0" w:line="240" w:lineRule="auto"/>
      </w:pPr>
      <w:r>
        <w:separator/>
      </w:r>
    </w:p>
  </w:footnote>
  <w:footnote w:type="continuationSeparator" w:id="0">
    <w:p w:rsidR="00140DFF" w:rsidRDefault="00140DFF" w:rsidP="0014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DFF" w:rsidRDefault="00140DFF">
    <w:pPr>
      <w:pStyle w:val="Koptekst"/>
    </w:pPr>
    <w:r>
      <w:rPr>
        <w:noProof/>
        <w:lang w:eastAsia="nl-NL"/>
      </w:rPr>
      <w:drawing>
        <wp:inline distT="0" distB="0" distL="0" distR="0">
          <wp:extent cx="2466975" cy="732586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fenedex+witruim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955" cy="75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FF" w:rsidRDefault="00140DF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4AAD"/>
    <w:multiLevelType w:val="hybridMultilevel"/>
    <w:tmpl w:val="3AD448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FF"/>
    <w:rsid w:val="00140DFF"/>
    <w:rsid w:val="004A73D4"/>
    <w:rsid w:val="00831DCD"/>
    <w:rsid w:val="00871995"/>
    <w:rsid w:val="00F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286179B-4A80-4161-A34B-9FB8A1BC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40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0DFF"/>
  </w:style>
  <w:style w:type="paragraph" w:styleId="Voettekst">
    <w:name w:val="footer"/>
    <w:basedOn w:val="Standaard"/>
    <w:link w:val="VoettekstChar"/>
    <w:uiPriority w:val="99"/>
    <w:unhideWhenUsed/>
    <w:rsid w:val="00140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0DFF"/>
  </w:style>
  <w:style w:type="paragraph" w:styleId="Lijstalinea">
    <w:name w:val="List Paragraph"/>
    <w:basedOn w:val="Standaard"/>
    <w:uiPriority w:val="34"/>
    <w:qFormat/>
    <w:rsid w:val="0087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AF"/>
    <w:rsid w:val="0095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B025025ACE54E06AA78FFADB24E7C07">
    <w:name w:val="FB025025ACE54E06AA78FFADB24E7C07"/>
    <w:rsid w:val="00954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467CAA26A854AB3B77C521EC05298" ma:contentTypeVersion="15" ma:contentTypeDescription="Create a new document." ma:contentTypeScope="" ma:versionID="e07344af477bd217abe1a239deb5040e">
  <xsd:schema xmlns:xsd="http://www.w3.org/2001/XMLSchema" xmlns:xs="http://www.w3.org/2001/XMLSchema" xmlns:p="http://schemas.microsoft.com/office/2006/metadata/properties" xmlns:ns2="f8fad877-4141-48ce-8aa2-b3d5cd6f2f0d" xmlns:ns3="30097840-ec9a-4d31-8a71-fb2175769c3b" targetNamespace="http://schemas.microsoft.com/office/2006/metadata/properties" ma:root="true" ma:fieldsID="6fba0e475c295ac03b3754299451483d" ns2:_="" ns3:_="">
    <xsd:import namespace="f8fad877-4141-48ce-8aa2-b3d5cd6f2f0d"/>
    <xsd:import namespace="30097840-ec9a-4d31-8a71-fb2175769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ad877-4141-48ce-8aa2-b3d5cd6f2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displayName="Image Tags_0" ma:hidden="true" ma:internalName="lcf76f155ced4ddcb4097134ff3c332f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7840-ec9a-4d31-8a71-fb2175769c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8174f0-9856-4a48-9f19-19f85fae47e4}" ma:internalName="TaxCatchAll" ma:showField="CatchAllData" ma:web="30097840-ec9a-4d31-8a71-fb2175769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97840-ec9a-4d31-8a71-fb2175769c3b" xsi:nil="true"/>
    <lcf76f155ced4ddcb4097134ff3c332f xmlns="f8fad877-4141-48ce-8aa2-b3d5cd6f2f0d" xsi:nil="true"/>
  </documentManagement>
</p:properties>
</file>

<file path=customXml/itemProps1.xml><?xml version="1.0" encoding="utf-8"?>
<ds:datastoreItem xmlns:ds="http://schemas.openxmlformats.org/officeDocument/2006/customXml" ds:itemID="{70F373AF-14CA-4131-9EAD-1D61EF6127B5}"/>
</file>

<file path=customXml/itemProps2.xml><?xml version="1.0" encoding="utf-8"?>
<ds:datastoreItem xmlns:ds="http://schemas.openxmlformats.org/officeDocument/2006/customXml" ds:itemID="{78D6186B-1D3A-4591-A05B-F42351DCC56D}"/>
</file>

<file path=customXml/itemProps3.xml><?xml version="1.0" encoding="utf-8"?>
<ds:datastoreItem xmlns:ds="http://schemas.openxmlformats.org/officeDocument/2006/customXml" ds:itemID="{784E561E-7DB4-4DDF-9E4C-26571DE6DDBC}"/>
</file>

<file path=docProps/app.xml><?xml version="1.0" encoding="utf-8"?>
<Properties xmlns="http://schemas.openxmlformats.org/officeDocument/2006/extended-properties" xmlns:vt="http://schemas.openxmlformats.org/officeDocument/2006/docPropsVTypes">
  <Template>94EA1064.dotm</Template>
  <TotalTime>21</TotalTime>
  <Pages>2</Pages>
  <Words>1115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TARQ Information Technology</Company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de Vreugd</dc:creator>
  <cp:keywords/>
  <dc:description/>
  <cp:lastModifiedBy>Priscilla de Vreugd</cp:lastModifiedBy>
  <cp:revision>2</cp:revision>
  <dcterms:created xsi:type="dcterms:W3CDTF">2020-04-20T09:09:00Z</dcterms:created>
  <dcterms:modified xsi:type="dcterms:W3CDTF">2020-04-20T09:30:00Z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0x010100091467CAA26A854AB3B77C521EC05298</vt:lpwstr>
  </property>
</Properties>
</file>